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39" w:rsidRPr="00603E3C" w:rsidRDefault="003C1B39" w:rsidP="00724EA2">
      <w:pPr>
        <w:rPr>
          <w:sz w:val="24"/>
          <w:szCs w:val="24"/>
        </w:rPr>
      </w:pPr>
      <w:r w:rsidRPr="00603E3C">
        <w:rPr>
          <w:sz w:val="24"/>
          <w:szCs w:val="24"/>
        </w:rPr>
        <w:t>Сведения о количестве случаев снижения платы за нарушение качества содержания и ремонта общего имущества в многоквартирных домах ООО «ЖРЭУ №21» за 2017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544"/>
        <w:gridCol w:w="5244"/>
        <w:gridCol w:w="675"/>
      </w:tblGrid>
      <w:tr w:rsidR="003C1B39" w:rsidRPr="00742F0D" w:rsidTr="00742F0D">
        <w:trPr>
          <w:trHeight w:val="8068"/>
        </w:trPr>
        <w:tc>
          <w:tcPr>
            <w:tcW w:w="392" w:type="dxa"/>
          </w:tcPr>
          <w:p w:rsidR="003C1B39" w:rsidRPr="00742F0D" w:rsidRDefault="003C1B39" w:rsidP="00742F0D">
            <w:pPr>
              <w:spacing w:after="0" w:line="240" w:lineRule="auto"/>
            </w:pPr>
            <w:r w:rsidRPr="00742F0D">
              <w:t>1.</w:t>
            </w:r>
          </w:p>
        </w:tc>
        <w:tc>
          <w:tcPr>
            <w:tcW w:w="3544" w:type="dxa"/>
          </w:tcPr>
          <w:p w:rsidR="003C1B39" w:rsidRPr="00742F0D" w:rsidRDefault="003C1B39" w:rsidP="00742F0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2F0D">
              <w:rPr>
                <w:b/>
                <w:sz w:val="28"/>
                <w:szCs w:val="28"/>
              </w:rPr>
              <w:t>Лифты (по вине поставщика «Калугалифтремстрой»</w:t>
            </w:r>
          </w:p>
        </w:tc>
        <w:tc>
          <w:tcPr>
            <w:tcW w:w="5244" w:type="dxa"/>
          </w:tcPr>
          <w:p w:rsidR="003C1B39" w:rsidRPr="00742F0D" w:rsidRDefault="003C1B39" w:rsidP="00742F0D">
            <w:pPr>
              <w:spacing w:after="0" w:line="240" w:lineRule="auto"/>
            </w:pPr>
            <w:r w:rsidRPr="00742F0D">
              <w:t>Ул. Билибина  д.2 кв.108-144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 Билибина  д2 кв.37-72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 Билибина  д.2 кв.73-108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 .Билибина  д.2 кв.1-36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д.15 кв.1-27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д.15 кв.28-63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д.15 кв.64-99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д.15 кв.100-126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Ул.Окружная д.4 кв.1-45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Ул.Окружная д.4 кв.46-81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Ул.Окружная д.82-117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Ул.Тельмана д.35 кв.1-36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Ул.Тельмана д.33 кв.1-35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д.17 кв.1-27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д.17 кв.28-63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д.17 кв.64-99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д.17 кв.100-126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д.19 кв.1-27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д.19 кв.28-63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д.19 кв.64-99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д.19 кв.100-126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 д.4 кв.163-189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Пер.Литейный д.7 кв.37-72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Ул.Тельмана д.35 кв.37-81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Пер.Литейный д.9 кв.1-54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д.4 кв.1-36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д.21 кв.1-36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д.17 к.1 кв.1-36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д.4 кв.73-108</w:t>
            </w:r>
          </w:p>
        </w:tc>
        <w:tc>
          <w:tcPr>
            <w:tcW w:w="675" w:type="dxa"/>
          </w:tcPr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28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27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30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31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30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35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30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34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1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8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3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5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2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50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51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51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51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51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51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51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57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4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2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7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6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6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53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51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1</w:t>
            </w:r>
          </w:p>
        </w:tc>
      </w:tr>
      <w:tr w:rsidR="003C1B39" w:rsidRPr="00742F0D" w:rsidTr="00742F0D">
        <w:trPr>
          <w:trHeight w:val="3760"/>
        </w:trPr>
        <w:tc>
          <w:tcPr>
            <w:tcW w:w="392" w:type="dxa"/>
          </w:tcPr>
          <w:p w:rsidR="003C1B39" w:rsidRPr="00742F0D" w:rsidRDefault="003C1B39" w:rsidP="00742F0D">
            <w:pPr>
              <w:spacing w:after="0" w:line="240" w:lineRule="auto"/>
            </w:pPr>
            <w:r w:rsidRPr="00742F0D">
              <w:t>2.</w:t>
            </w:r>
          </w:p>
        </w:tc>
        <w:tc>
          <w:tcPr>
            <w:tcW w:w="3544" w:type="dxa"/>
          </w:tcPr>
          <w:p w:rsidR="003C1B39" w:rsidRPr="00742F0D" w:rsidRDefault="003C1B39" w:rsidP="00742F0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2F0D">
              <w:rPr>
                <w:b/>
                <w:sz w:val="28"/>
                <w:szCs w:val="28"/>
              </w:rPr>
              <w:t>Отопление (по вине поставщика услуги ОАО «КТЗ».</w:t>
            </w:r>
          </w:p>
        </w:tc>
        <w:tc>
          <w:tcPr>
            <w:tcW w:w="5244" w:type="dxa"/>
          </w:tcPr>
          <w:p w:rsidR="003C1B39" w:rsidRPr="00742F0D" w:rsidRDefault="003C1B39" w:rsidP="00742F0D">
            <w:pPr>
              <w:spacing w:after="0" w:line="240" w:lineRule="auto"/>
            </w:pPr>
            <w:r w:rsidRPr="00742F0D">
              <w:t>Ул.Литейная д.7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Ул.Глаголева д.5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д.15 кв.115,101,102,8,23,5,11,2,14,19,22,25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Ул.Тельмана д.13 кв.78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д.19 кв.9,22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Ул.Московская д.238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Ул.Московская д.234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Ул.Московская д.240 к.1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д.21 кв.1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д.19 кв.70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 xml:space="preserve">Ул.Московская д.242 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Ул.Тельмана д.11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д.19 кв.18</w:t>
            </w:r>
          </w:p>
        </w:tc>
        <w:tc>
          <w:tcPr>
            <w:tcW w:w="675" w:type="dxa"/>
          </w:tcPr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10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6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4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14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4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2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2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2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7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8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4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4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8</w:t>
            </w:r>
          </w:p>
        </w:tc>
      </w:tr>
      <w:tr w:rsidR="003C1B39" w:rsidRPr="00742F0D" w:rsidTr="00742F0D">
        <w:trPr>
          <w:trHeight w:val="547"/>
        </w:trPr>
        <w:tc>
          <w:tcPr>
            <w:tcW w:w="392" w:type="dxa"/>
          </w:tcPr>
          <w:p w:rsidR="003C1B39" w:rsidRPr="00742F0D" w:rsidRDefault="003C1B39" w:rsidP="00742F0D">
            <w:pPr>
              <w:spacing w:after="0" w:line="240" w:lineRule="auto"/>
            </w:pPr>
            <w:r w:rsidRPr="00742F0D">
              <w:t>3.</w:t>
            </w:r>
          </w:p>
        </w:tc>
        <w:tc>
          <w:tcPr>
            <w:tcW w:w="3544" w:type="dxa"/>
          </w:tcPr>
          <w:p w:rsidR="003C1B39" w:rsidRPr="00742F0D" w:rsidRDefault="003C1B39" w:rsidP="00742F0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2F0D">
              <w:rPr>
                <w:b/>
                <w:sz w:val="28"/>
                <w:szCs w:val="28"/>
              </w:rPr>
              <w:t>Отопление (по вине поставщика услуги МУП «Калугатеплосеть»)</w:t>
            </w:r>
          </w:p>
        </w:tc>
        <w:tc>
          <w:tcPr>
            <w:tcW w:w="5244" w:type="dxa"/>
          </w:tcPr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д.2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Ул.Окружная д.6</w:t>
            </w:r>
          </w:p>
        </w:tc>
        <w:tc>
          <w:tcPr>
            <w:tcW w:w="675" w:type="dxa"/>
          </w:tcPr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4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4</w:t>
            </w:r>
          </w:p>
        </w:tc>
      </w:tr>
      <w:tr w:rsidR="003C1B39" w:rsidRPr="00742F0D" w:rsidTr="00742F0D">
        <w:trPr>
          <w:trHeight w:val="1074"/>
        </w:trPr>
        <w:tc>
          <w:tcPr>
            <w:tcW w:w="392" w:type="dxa"/>
          </w:tcPr>
          <w:p w:rsidR="003C1B39" w:rsidRPr="00742F0D" w:rsidRDefault="003C1B39" w:rsidP="00742F0D">
            <w:pPr>
              <w:spacing w:after="0" w:line="240" w:lineRule="auto"/>
            </w:pPr>
            <w:r w:rsidRPr="00742F0D">
              <w:t>4.</w:t>
            </w:r>
          </w:p>
        </w:tc>
        <w:tc>
          <w:tcPr>
            <w:tcW w:w="3544" w:type="dxa"/>
          </w:tcPr>
          <w:p w:rsidR="003C1B39" w:rsidRPr="00742F0D" w:rsidRDefault="003C1B39" w:rsidP="00742F0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2F0D">
              <w:rPr>
                <w:b/>
                <w:sz w:val="28"/>
                <w:szCs w:val="28"/>
              </w:rPr>
              <w:t>Холодное водоснабжение (по вине поставщика услуги «Калужский областной водоканал»</w:t>
            </w:r>
          </w:p>
        </w:tc>
        <w:tc>
          <w:tcPr>
            <w:tcW w:w="5244" w:type="dxa"/>
          </w:tcPr>
          <w:p w:rsidR="003C1B39" w:rsidRPr="00742F0D" w:rsidRDefault="003C1B39" w:rsidP="00742F0D">
            <w:pPr>
              <w:spacing w:after="0" w:line="240" w:lineRule="auto"/>
            </w:pPr>
            <w:r w:rsidRPr="00742F0D">
              <w:t>Ул.Бутома д.11 кв.13-20,33-40,53-60,73-80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Ул.Бутома д.9 кв.13-16,29-32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Ул.Телевизионная д.9 кв.13-16,31-37</w:t>
            </w:r>
          </w:p>
        </w:tc>
        <w:tc>
          <w:tcPr>
            <w:tcW w:w="675" w:type="dxa"/>
          </w:tcPr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365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 xml:space="preserve">  365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365</w:t>
            </w:r>
          </w:p>
        </w:tc>
      </w:tr>
      <w:tr w:rsidR="003C1B39" w:rsidRPr="00742F0D" w:rsidTr="00742F0D">
        <w:trPr>
          <w:trHeight w:val="1074"/>
        </w:trPr>
        <w:tc>
          <w:tcPr>
            <w:tcW w:w="392" w:type="dxa"/>
          </w:tcPr>
          <w:p w:rsidR="003C1B39" w:rsidRPr="00742F0D" w:rsidRDefault="003C1B39" w:rsidP="00742F0D">
            <w:pPr>
              <w:spacing w:after="0" w:line="240" w:lineRule="auto"/>
            </w:pPr>
            <w:r w:rsidRPr="00742F0D">
              <w:t>5.</w:t>
            </w:r>
          </w:p>
        </w:tc>
        <w:tc>
          <w:tcPr>
            <w:tcW w:w="3544" w:type="dxa"/>
          </w:tcPr>
          <w:p w:rsidR="003C1B39" w:rsidRPr="00742F0D" w:rsidRDefault="003C1B39" w:rsidP="00742F0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2F0D">
              <w:rPr>
                <w:b/>
                <w:sz w:val="28"/>
                <w:szCs w:val="28"/>
              </w:rPr>
              <w:t>Горячее водоснабжение ( по вине поставщика услуги ОАЛ «КТЗ»</w:t>
            </w:r>
          </w:p>
        </w:tc>
        <w:tc>
          <w:tcPr>
            <w:tcW w:w="5244" w:type="dxa"/>
          </w:tcPr>
          <w:p w:rsidR="003C1B39" w:rsidRPr="00742F0D" w:rsidRDefault="003C1B39" w:rsidP="00742F0D">
            <w:pPr>
              <w:spacing w:after="0" w:line="240" w:lineRule="auto"/>
            </w:pPr>
            <w:r w:rsidRPr="00742F0D">
              <w:t>Ул.Литейная д.3 кв.57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Ул.Литейная д.3 кв.49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Ул.Литейная д.3 кв.4,2,39,16,8,45,3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Пер.Литейный д.9 кв.44,5,43,42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Пер.Литейный д.3 кв.100,63,66,55,47,44,49,5,73,59,58,18,34,76,36,96,42,61,46,64,83,94,48,90,104,79,77,53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Ул.Тельмана д.35 кв.24,28,25,3,32,14,19,21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Ул.Тельмана д.33 кв.17,15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Ул.Литейная д.7 кв.34,46,58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д.13 кв.34,60,63,82,49,50,38,70,107,109,119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Пер.Литейный д.7 кв.52,19,95,80,73,105,81,7,6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Пер.Литейный д.7 кв.49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Ул.Литейная д.9 кв.53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Ул.Тельмана д.33 кв.32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Ул.Тельмана д.33 кв.34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Пер.Литейный д.7 кв.93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Ул.Литейная д.3 кв.5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Пер.Литейный д.3 кв.50,93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Пер.Литейный д.7 кв.108,3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Пер.Литейный д.7 кв.4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Пер.Литейный д.9 кв.15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Пер.Литейный д.3 кв.81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Ул.Литейная д.7 кв.64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Ул.Литейная д.7 кв.37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Ул.Литейная д.3,5,7,9,11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д.13,15,17,17 кор.1,19,21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Ул.Тельмана д.35 (кв.1-36),33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Пер.Литейный д.3,7,9</w:t>
            </w:r>
          </w:p>
        </w:tc>
        <w:tc>
          <w:tcPr>
            <w:tcW w:w="675" w:type="dxa"/>
          </w:tcPr>
          <w:p w:rsidR="003C1B39" w:rsidRPr="00742F0D" w:rsidRDefault="003C1B39" w:rsidP="00742F0D">
            <w:pPr>
              <w:spacing w:after="0" w:line="240" w:lineRule="auto"/>
            </w:pPr>
            <w:r w:rsidRPr="00742F0D">
              <w:t xml:space="preserve">   61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 xml:space="preserve">  120           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365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365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365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365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365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365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365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365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365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275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28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92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334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59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306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214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214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153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92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212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334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120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17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17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  <w:r w:rsidRPr="00742F0D">
              <w:t>17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 xml:space="preserve">   17          </w:t>
            </w:r>
          </w:p>
          <w:p w:rsidR="003C1B39" w:rsidRPr="00742F0D" w:rsidRDefault="003C1B39" w:rsidP="00742F0D">
            <w:pPr>
              <w:spacing w:after="0" w:line="240" w:lineRule="auto"/>
              <w:jc w:val="center"/>
            </w:pPr>
          </w:p>
        </w:tc>
      </w:tr>
      <w:tr w:rsidR="003C1B39" w:rsidRPr="00742F0D" w:rsidTr="00742F0D">
        <w:trPr>
          <w:trHeight w:val="1074"/>
        </w:trPr>
        <w:tc>
          <w:tcPr>
            <w:tcW w:w="392" w:type="dxa"/>
          </w:tcPr>
          <w:p w:rsidR="003C1B39" w:rsidRPr="00742F0D" w:rsidRDefault="003C1B39" w:rsidP="00742F0D">
            <w:pPr>
              <w:spacing w:after="0" w:line="240" w:lineRule="auto"/>
            </w:pPr>
            <w:r w:rsidRPr="00742F0D">
              <w:t>6.</w:t>
            </w:r>
          </w:p>
        </w:tc>
        <w:tc>
          <w:tcPr>
            <w:tcW w:w="3544" w:type="dxa"/>
          </w:tcPr>
          <w:p w:rsidR="003C1B39" w:rsidRPr="00742F0D" w:rsidRDefault="003C1B39" w:rsidP="00742F0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2F0D">
              <w:rPr>
                <w:b/>
                <w:sz w:val="28"/>
                <w:szCs w:val="28"/>
              </w:rPr>
              <w:t>Горячее водоснабжение (по вине поставщика услуги МУП «Калугатеплосеть»</w:t>
            </w:r>
          </w:p>
        </w:tc>
        <w:tc>
          <w:tcPr>
            <w:tcW w:w="5244" w:type="dxa"/>
          </w:tcPr>
          <w:p w:rsidR="003C1B39" w:rsidRPr="00742F0D" w:rsidRDefault="003C1B39" w:rsidP="00742F0D">
            <w:pPr>
              <w:spacing w:after="0" w:line="240" w:lineRule="auto"/>
            </w:pPr>
            <w:r w:rsidRPr="00742F0D">
              <w:t>Ул.Окружная д.4, 4 к.1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д.2,4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Ул.Билибина д.35 кв.37-86</w:t>
            </w:r>
          </w:p>
        </w:tc>
        <w:tc>
          <w:tcPr>
            <w:tcW w:w="675" w:type="dxa"/>
          </w:tcPr>
          <w:p w:rsidR="003C1B39" w:rsidRPr="00742F0D" w:rsidRDefault="003C1B39" w:rsidP="00742F0D">
            <w:pPr>
              <w:spacing w:after="0" w:line="240" w:lineRule="auto"/>
            </w:pPr>
            <w:r w:rsidRPr="00742F0D">
              <w:t>17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17</w:t>
            </w:r>
          </w:p>
          <w:p w:rsidR="003C1B39" w:rsidRPr="00742F0D" w:rsidRDefault="003C1B39" w:rsidP="00742F0D">
            <w:pPr>
              <w:spacing w:after="0" w:line="240" w:lineRule="auto"/>
            </w:pPr>
            <w:r w:rsidRPr="00742F0D">
              <w:t>17</w:t>
            </w:r>
          </w:p>
        </w:tc>
      </w:tr>
    </w:tbl>
    <w:p w:rsidR="003C1B39" w:rsidRPr="00724EA2" w:rsidRDefault="003C1B39" w:rsidP="00724EA2"/>
    <w:sectPr w:rsidR="003C1B39" w:rsidRPr="00724EA2" w:rsidSect="00724E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B39" w:rsidRDefault="003C1B39" w:rsidP="00724EA2">
      <w:pPr>
        <w:spacing w:after="0" w:line="240" w:lineRule="auto"/>
      </w:pPr>
      <w:r>
        <w:separator/>
      </w:r>
    </w:p>
  </w:endnote>
  <w:endnote w:type="continuationSeparator" w:id="1">
    <w:p w:rsidR="003C1B39" w:rsidRDefault="003C1B39" w:rsidP="0072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B39" w:rsidRDefault="003C1B39" w:rsidP="00724EA2">
      <w:pPr>
        <w:spacing w:after="0" w:line="240" w:lineRule="auto"/>
      </w:pPr>
      <w:r>
        <w:separator/>
      </w:r>
    </w:p>
  </w:footnote>
  <w:footnote w:type="continuationSeparator" w:id="1">
    <w:p w:rsidR="003C1B39" w:rsidRDefault="003C1B39" w:rsidP="00724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EA2"/>
    <w:rsid w:val="00104F4F"/>
    <w:rsid w:val="002B665E"/>
    <w:rsid w:val="003C1B39"/>
    <w:rsid w:val="0059788E"/>
    <w:rsid w:val="00603E3C"/>
    <w:rsid w:val="006E7937"/>
    <w:rsid w:val="00724EA2"/>
    <w:rsid w:val="00742F0D"/>
    <w:rsid w:val="00A9256C"/>
    <w:rsid w:val="00CD5F7E"/>
    <w:rsid w:val="00E6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2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4E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2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4EA2"/>
    <w:rPr>
      <w:rFonts w:cs="Times New Roman"/>
    </w:rPr>
  </w:style>
  <w:style w:type="table" w:styleId="TableGrid">
    <w:name w:val="Table Grid"/>
    <w:basedOn w:val="TableNormal"/>
    <w:uiPriority w:val="99"/>
    <w:rsid w:val="00724E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434</Words>
  <Characters>2476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количестве случаев снижения платы за нарушение качества содержания и ремонта общего имущества в многоквартирных домах ООО «ЖРЭУ №21» за 2017 год</dc:title>
  <dc:subject/>
  <dc:creator>Марина</dc:creator>
  <cp:keywords/>
  <dc:description/>
  <cp:lastModifiedBy>МАХ</cp:lastModifiedBy>
  <cp:revision>2</cp:revision>
  <dcterms:created xsi:type="dcterms:W3CDTF">2018-04-17T12:06:00Z</dcterms:created>
  <dcterms:modified xsi:type="dcterms:W3CDTF">2018-04-17T12:06:00Z</dcterms:modified>
</cp:coreProperties>
</file>